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56980D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ED3D02" w:rsidRPr="00ED3D02">
        <w:rPr>
          <w:rFonts w:cs="Arial"/>
          <w:bCs/>
          <w:noProof w:val="0"/>
          <w:sz w:val="24"/>
        </w:rPr>
        <w:t>R3-256572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E696A73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E4F41" w:rsidRPr="001F4021">
        <w:t xml:space="preserve">Work Plan for </w:t>
      </w:r>
      <w:r w:rsidR="002E4F41" w:rsidRPr="008851EB">
        <w:rPr>
          <w:rFonts w:eastAsia="Batang"/>
          <w:lang w:eastAsia="zh-CN"/>
        </w:rPr>
        <w:t>Solutions for Ambient IoT (Internet of Things) in NR Phase 2</w:t>
      </w:r>
    </w:p>
    <w:p w14:paraId="1703601B" w14:textId="7F2C79E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E4F41">
        <w:rPr>
          <w:lang w:eastAsia="zh-CN"/>
        </w:rPr>
        <w:t>14.1</w:t>
      </w:r>
    </w:p>
    <w:p w14:paraId="778AB5AF" w14:textId="09440541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173490">
        <w:t>, T-Mobile USA</w:t>
      </w:r>
    </w:p>
    <w:p w14:paraId="19F92F93" w14:textId="56BD26D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2E4F41">
        <w:t>Information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6A081B8" w14:textId="520339F8" w:rsidR="002E4F41" w:rsidRPr="0016582C" w:rsidRDefault="002E4F41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 w:rsidRPr="0016582C">
        <w:rPr>
          <w:rFonts w:ascii="Times New Roman" w:hAnsi="Times New Roman" w:cs="Times New Roman"/>
          <w:sz w:val="20"/>
          <w:szCs w:val="20"/>
        </w:rPr>
        <w:t xml:space="preserve">The Rel-20 work item Solutions for Ambient IoT (Internet of Things) in NR Phase 2 was approved in RP-251885 </w:t>
      </w:r>
      <w:r w:rsidR="0016582C">
        <w:rPr>
          <w:rFonts w:ascii="Times New Roman" w:hAnsi="Times New Roman" w:cs="Times New Roman"/>
          <w:sz w:val="20"/>
          <w:szCs w:val="20"/>
        </w:rPr>
        <w:t xml:space="preserve">in </w:t>
      </w:r>
      <w:r w:rsidRPr="0016582C">
        <w:rPr>
          <w:rFonts w:ascii="Times New Roman" w:hAnsi="Times New Roman" w:cs="Times New Roman"/>
          <w:sz w:val="20"/>
          <w:szCs w:val="20"/>
        </w:rPr>
        <w:t xml:space="preserve">RAN#108, and revised in </w:t>
      </w:r>
      <w:r w:rsidR="0016582C">
        <w:rPr>
          <w:rFonts w:ascii="Times New Roman" w:hAnsi="Times New Roman" w:cs="Times New Roman"/>
          <w:sz w:val="20"/>
          <w:szCs w:val="20"/>
        </w:rPr>
        <w:t>RP-252894</w:t>
      </w:r>
      <w:r w:rsidRPr="0016582C">
        <w:rPr>
          <w:rFonts w:ascii="Times New Roman" w:hAnsi="Times New Roman" w:cs="Times New Roman"/>
          <w:sz w:val="20"/>
          <w:szCs w:val="20"/>
        </w:rPr>
        <w:t xml:space="preserve"> in RAN#109.</w:t>
      </w:r>
    </w:p>
    <w:p w14:paraId="5706C2FF" w14:textId="2FBBC910" w:rsidR="0016582C" w:rsidRPr="0016582C" w:rsidRDefault="005A5E7E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 w:rsidRPr="0016582C">
        <w:rPr>
          <w:rFonts w:ascii="Times New Roman" w:hAnsi="Times New Roman" w:cs="Times New Roman"/>
          <w:sz w:val="20"/>
          <w:szCs w:val="20"/>
        </w:rPr>
        <w:t>The RAN3 TUs allocated for Core Part of the WI is: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1173"/>
        <w:gridCol w:w="947"/>
        <w:gridCol w:w="1060"/>
        <w:gridCol w:w="1173"/>
        <w:gridCol w:w="947"/>
        <w:gridCol w:w="1060"/>
        <w:gridCol w:w="1173"/>
        <w:gridCol w:w="947"/>
        <w:gridCol w:w="1060"/>
      </w:tblGrid>
      <w:tr w:rsidR="005A5E7E" w:rsidRPr="005A5E7E" w14:paraId="033C59FE" w14:textId="77777777" w:rsidTr="005A5E7E">
        <w:trPr>
          <w:trHeight w:val="348"/>
        </w:trPr>
        <w:tc>
          <w:tcPr>
            <w:tcW w:w="21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5F209" w14:textId="77777777" w:rsidR="005A5E7E" w:rsidRPr="005A5E7E" w:rsidRDefault="005A5E7E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2025Q4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337C9" w14:textId="77777777" w:rsidR="005A5E7E" w:rsidRPr="005A5E7E" w:rsidRDefault="005A5E7E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2026Q1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FDEE2" w14:textId="77777777" w:rsidR="005A5E7E" w:rsidRPr="005A5E7E" w:rsidRDefault="005A5E7E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634CE" w14:textId="77777777" w:rsidR="005A5E7E" w:rsidRPr="005A5E7E" w:rsidRDefault="005A5E7E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2026Q3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49F39" w14:textId="77777777" w:rsidR="005A5E7E" w:rsidRPr="005A5E7E" w:rsidRDefault="005A5E7E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D2620" w14:textId="77777777" w:rsidR="005A5E7E" w:rsidRPr="005A5E7E" w:rsidRDefault="005A5E7E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2027Q1</w:t>
            </w:r>
          </w:p>
        </w:tc>
      </w:tr>
      <w:tr w:rsidR="005A5E7E" w:rsidRPr="005A5E7E" w14:paraId="36174AC3" w14:textId="77777777" w:rsidTr="0016582C">
        <w:trPr>
          <w:trHeight w:val="362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519E0" w14:textId="1E232591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#129bis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CE6D7D" w14:textId="7C407F6B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E4B06FC" w14:textId="4CEDC1CC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E2B1" w14:textId="5F59F132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#131bis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9A05E92" w14:textId="4E302FB0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858B857" w14:textId="4D18DF84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CF60" w14:textId="134707F8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#133bis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3B473B0" w14:textId="472850E3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CC6EA4C" w14:textId="0BD0B60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  <w:r w:rsidR="0016582C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#135</w:t>
            </w:r>
          </w:p>
        </w:tc>
      </w:tr>
      <w:tr w:rsidR="0016582C" w:rsidRPr="005A5E7E" w14:paraId="795078E4" w14:textId="77777777" w:rsidTr="0016582C">
        <w:trPr>
          <w:trHeight w:val="412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C66"/>
            <w:hideMark/>
          </w:tcPr>
          <w:p w14:paraId="15A251DD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66"/>
            <w:hideMark/>
          </w:tcPr>
          <w:p w14:paraId="0F2B4B6D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C66"/>
            <w:hideMark/>
          </w:tcPr>
          <w:p w14:paraId="0AF95AA9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C66"/>
            <w:hideMark/>
          </w:tcPr>
          <w:p w14:paraId="1B17B281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66"/>
            <w:hideMark/>
          </w:tcPr>
          <w:p w14:paraId="7727BFAC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C66"/>
            <w:hideMark/>
          </w:tcPr>
          <w:p w14:paraId="4AF12E42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C66"/>
            <w:hideMark/>
          </w:tcPr>
          <w:p w14:paraId="21886EB9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66"/>
            <w:hideMark/>
          </w:tcPr>
          <w:p w14:paraId="0A0C7365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C66"/>
            <w:hideMark/>
          </w:tcPr>
          <w:p w14:paraId="1AB3A869" w14:textId="77777777" w:rsidR="005A5E7E" w:rsidRPr="005A5E7E" w:rsidRDefault="005A5E7E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509C1660" w14:textId="0F133CAA" w:rsidR="005A5E7E" w:rsidRDefault="005A5E7E" w:rsidP="009A35D0">
      <w:pPr>
        <w:pStyle w:val="Discussion"/>
        <w:ind w:leftChars="10" w:left="24"/>
      </w:pPr>
    </w:p>
    <w:p w14:paraId="700B0CCA" w14:textId="7F0D7058" w:rsidR="005A5E7E" w:rsidRDefault="0016582C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 w:rsidRPr="0016582C">
        <w:rPr>
          <w:rFonts w:ascii="Times New Roman" w:hAnsi="Times New Roman" w:cs="Times New Roman"/>
          <w:sz w:val="20"/>
          <w:szCs w:val="20"/>
        </w:rPr>
        <w:t>For RAN3</w:t>
      </w:r>
      <w:r>
        <w:rPr>
          <w:rFonts w:ascii="Times New Roman" w:hAnsi="Times New Roman" w:cs="Times New Roman"/>
          <w:sz w:val="20"/>
          <w:szCs w:val="20"/>
        </w:rPr>
        <w:t>, following related objectives can be found:</w:t>
      </w:r>
    </w:p>
    <w:tbl>
      <w:tblPr>
        <w:tblStyle w:val="TableGrid"/>
        <w:tblW w:w="0" w:type="auto"/>
        <w:tblInd w:w="24" w:type="dxa"/>
        <w:tblLook w:val="04A0" w:firstRow="1" w:lastRow="0" w:firstColumn="1" w:lastColumn="0" w:noHBand="0" w:noVBand="1"/>
      </w:tblPr>
      <w:tblGrid>
        <w:gridCol w:w="9605"/>
      </w:tblGrid>
      <w:tr w:rsidR="00370C9B" w14:paraId="01C0B5A0" w14:textId="77777777" w:rsidTr="00370C9B">
        <w:tc>
          <w:tcPr>
            <w:tcW w:w="9629" w:type="dxa"/>
          </w:tcPr>
          <w:p w14:paraId="66CD2729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val="en-GB" w:eastAsia="en-GB"/>
              </w:rPr>
              <w:t>Objectives</w:t>
            </w:r>
          </w:p>
          <w:p w14:paraId="0A3FD059" w14:textId="77777777" w:rsidR="00370C9B" w:rsidRPr="00370C9B" w:rsidRDefault="00370C9B" w:rsidP="00370C9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80"/>
              <w:ind w:left="357" w:hanging="357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bookmarkStart w:id="3" w:name="_Hlk199764935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Specify necessary support for active Device(s), taking the Rel-19 specifications as the starting point, in indoor scenarios under the following conditions </w:t>
            </w:r>
            <w:bookmarkEnd w:id="3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[RAN1]:</w:t>
            </w:r>
          </w:p>
          <w:p w14:paraId="4D28ADBD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Deployment scenario 1 with topology 1, according to D1T1-C.</w:t>
            </w:r>
          </w:p>
          <w:p w14:paraId="2C9E0979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Traffic types DO-DTT, DT, DO-A.</w:t>
            </w:r>
          </w:p>
          <w:p w14:paraId="45DE2A51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For DO-A traffic, WGs begin discussions from Clause 6.10 “DO-A assessment” in TR 38.769.</w:t>
            </w:r>
          </w:p>
          <w:p w14:paraId="770A4A93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Representative use cases rUC1 (indoor inventory), rUC2 (indoor sensor), and rUC4 (indoor command).</w:t>
            </w:r>
          </w:p>
          <w:p w14:paraId="60DBF1D8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Assumption that A-IoT BS readers are deployed on the same sites as existing indoor NR micro BSs.</w:t>
            </w:r>
          </w:p>
          <w:p w14:paraId="70D9E2D4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FR1 licensed spectrum in FDD in-band to NR and in standalone bands, with R2D in DL spectrum and D2R in UL spectrum.</w:t>
            </w:r>
          </w:p>
          <w:p w14:paraId="71DFC66A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spacing w:before="80"/>
              <w:ind w:left="36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This objective begins after RAN#111 (March 2026)</w:t>
            </w:r>
          </w:p>
          <w:p w14:paraId="14243E1C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spacing w:before="80"/>
              <w:ind w:left="36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This objective includes:</w:t>
            </w:r>
          </w:p>
          <w:p w14:paraId="29211056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spacing w:before="80"/>
              <w:ind w:left="360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RAN3-led</w:t>
            </w:r>
          </w:p>
          <w:p w14:paraId="38DFEE2B" w14:textId="19318C5D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Specify DO-A specific NGAP procedure.</w:t>
            </w:r>
          </w:p>
        </w:tc>
      </w:tr>
      <w:tr w:rsidR="00370C9B" w14:paraId="5F97FB20" w14:textId="77777777" w:rsidTr="00370C9B">
        <w:tc>
          <w:tcPr>
            <w:tcW w:w="9629" w:type="dxa"/>
          </w:tcPr>
          <w:p w14:paraId="185CBDF8" w14:textId="77777777" w:rsidR="00370C9B" w:rsidRPr="00370C9B" w:rsidRDefault="00370C9B" w:rsidP="00370C9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80"/>
              <w:ind w:left="357" w:hanging="357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Specify support for Deployment Scenario 2 with Topology 2 with intermediate UE as Reader under the following conditions [RAN2-led]:</w:t>
            </w:r>
          </w:p>
          <w:p w14:paraId="38F08512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According to D2T2-B for Device 1 with carrier-wave transmission for waveform 1 only, per TR 38.769.</w:t>
            </w:r>
          </w:p>
          <w:p w14:paraId="7E2DE34B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No specification support for CW control</w:t>
            </w:r>
          </w:p>
          <w:p w14:paraId="4175B9B2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According to D2T2-C for active Device(s).</w:t>
            </w:r>
          </w:p>
          <w:p w14:paraId="5C61A878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Start after March 2026</w:t>
            </w:r>
          </w:p>
          <w:p w14:paraId="2988F663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Traffic types DO-DTT and DT, and DO-A (only for active Device(s)).</w:t>
            </w:r>
          </w:p>
          <w:p w14:paraId="0660F1EF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RAN2 to start on DO-A for D2T2 when sufficient progress has been made on DO-A for D1T1, after a checkpoint in RAN plenary in September 2026</w:t>
            </w:r>
          </w:p>
          <w:p w14:paraId="502E199E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lastRenderedPageBreak/>
              <w:t>Representative use cases rUC1 (indoor inventory) and rUC4 (indoor command).</w:t>
            </w:r>
          </w:p>
          <w:p w14:paraId="13999A4B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FR1 licensed spectrum in FDD, with R2D in UL spectrum, and D2R and CW in UL spectrum.</w:t>
            </w:r>
          </w:p>
          <w:p w14:paraId="06C0E533" w14:textId="0FF43F22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Specify RRC-based architecture, in coordination with SA2.</w:t>
            </w:r>
          </w:p>
          <w:p w14:paraId="3125809D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The following are not supported:</w:t>
            </w:r>
          </w:p>
          <w:p w14:paraId="06C3CB86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Coordination between UEs operating as UE readers</w:t>
            </w:r>
          </w:p>
          <w:p w14:paraId="206387E8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New </w:t>
            </w:r>
            <w:proofErr w:type="spellStart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Uu</w:t>
            </w:r>
            <w:proofErr w:type="spellEnd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protocol layer(s)</w:t>
            </w:r>
          </w:p>
          <w:p w14:paraId="256199E9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Simultaneous (time overlapping) operation of </w:t>
            </w:r>
            <w:proofErr w:type="spellStart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Uu</w:t>
            </w:r>
            <w:proofErr w:type="spellEnd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and A-IoT at the intermediate UE in the same band</w:t>
            </w:r>
          </w:p>
          <w:p w14:paraId="2C5A5630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spacing w:before="80"/>
              <w:ind w:left="36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This objective begins after RAN#109 (September 2025), and after RAN1#111 (March 2026) for RAN1.</w:t>
            </w:r>
          </w:p>
          <w:p w14:paraId="34A3B5B7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eastAsia="en-GB"/>
              </w:rPr>
              <w:t>The work is subject to the following constraints:</w:t>
            </w:r>
          </w:p>
          <w:p w14:paraId="45992F11" w14:textId="77777777" w:rsidR="00370C9B" w:rsidRPr="00370C9B" w:rsidRDefault="00370C9B" w:rsidP="00370C9B">
            <w:pPr>
              <w:overflowPunct w:val="0"/>
              <w:autoSpaceDE w:val="0"/>
              <w:autoSpaceDN w:val="0"/>
              <w:adjustRightInd w:val="0"/>
              <w:spacing w:before="80"/>
              <w:ind w:left="360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RAN3</w:t>
            </w:r>
          </w:p>
          <w:p w14:paraId="20AF7DAA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Specify </w:t>
            </w:r>
            <w:proofErr w:type="spellStart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signaling</w:t>
            </w:r>
            <w:proofErr w:type="spellEnd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for Topology 2</w:t>
            </w:r>
          </w:p>
          <w:p w14:paraId="0774981C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The objective includes specification of UE reader authorization, including F1AP support, and UE reader selection.</w:t>
            </w:r>
          </w:p>
          <w:p w14:paraId="1EFC2A3D" w14:textId="77777777" w:rsidR="00370C9B" w:rsidRPr="00370C9B" w:rsidRDefault="00370C9B" w:rsidP="00370C9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NOTE: F1AP/</w:t>
            </w:r>
            <w:proofErr w:type="spellStart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XnAP</w:t>
            </w:r>
            <w:proofErr w:type="spellEnd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/NGAP impact is expected to be minimized.</w:t>
            </w:r>
          </w:p>
          <w:p w14:paraId="4AED2540" w14:textId="77777777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80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Inter-</w:t>
            </w:r>
            <w:proofErr w:type="spellStart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resource coordination is not specified.</w:t>
            </w:r>
          </w:p>
          <w:p w14:paraId="16BCAF26" w14:textId="34442AE3" w:rsidR="00370C9B" w:rsidRPr="00370C9B" w:rsidRDefault="00370C9B" w:rsidP="00370C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eastAsia="en-GB"/>
              </w:rPr>
            </w:pPr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Specify the necessary signaling support for inter-</w:t>
            </w:r>
            <w:proofErr w:type="spellStart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gNB</w:t>
            </w:r>
            <w:proofErr w:type="spellEnd"/>
            <w:r w:rsidRPr="00370C9B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RRC-connected UE Reader Mobility</w:t>
            </w:r>
          </w:p>
        </w:tc>
      </w:tr>
    </w:tbl>
    <w:p w14:paraId="30657001" w14:textId="138893F7" w:rsidR="0016582C" w:rsidRDefault="00370C9B" w:rsidP="009B7125">
      <w:pPr>
        <w:pStyle w:val="Discussion"/>
        <w:spacing w:before="240" w:after="240"/>
        <w:ind w:leftChars="10" w:left="24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objective #1 about </w:t>
      </w:r>
      <w:r w:rsidR="009B7125">
        <w:rPr>
          <w:rFonts w:ascii="Times New Roman" w:hAnsi="Times New Roman" w:cs="Times New Roman"/>
          <w:sz w:val="20"/>
          <w:szCs w:val="20"/>
        </w:rPr>
        <w:t xml:space="preserve">DO-A support for </w:t>
      </w:r>
      <w:r w:rsidR="009B7125" w:rsidRPr="00370C9B">
        <w:rPr>
          <w:rFonts w:ascii="Times New Roman" w:eastAsia="等线" w:hAnsi="Times New Roman" w:cs="Times New Roman"/>
          <w:sz w:val="20"/>
          <w:szCs w:val="20"/>
          <w:lang w:eastAsia="en-US"/>
        </w:rPr>
        <w:t>active Device(s)</w:t>
      </w:r>
      <w:r w:rsidR="009B7125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will start </w:t>
      </w:r>
      <w:r w:rsidR="009B7125">
        <w:rPr>
          <w:rFonts w:ascii="Times New Roman" w:eastAsia="等线" w:hAnsi="Times New Roman" w:cs="Times New Roman" w:hint="eastAsia"/>
          <w:sz w:val="20"/>
          <w:szCs w:val="20"/>
        </w:rPr>
        <w:t>from</w:t>
      </w:r>
      <w:r w:rsidR="009B7125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2026</w:t>
      </w:r>
      <w:r w:rsidR="009B7125">
        <w:rPr>
          <w:rFonts w:ascii="Times New Roman" w:eastAsia="等线" w:hAnsi="Times New Roman" w:cs="Times New Roman" w:hint="eastAsia"/>
          <w:sz w:val="20"/>
          <w:szCs w:val="20"/>
        </w:rPr>
        <w:t>Q2</w:t>
      </w:r>
      <w:r w:rsidR="009B7125">
        <w:rPr>
          <w:rFonts w:ascii="Times New Roman" w:eastAsia="等线" w:hAnsi="Times New Roman" w:cs="Times New Roman"/>
          <w:sz w:val="20"/>
          <w:szCs w:val="20"/>
        </w:rPr>
        <w:t>, therefore, in the first three meetings, RAN3 only need to discuss the objective #2, i.e., the support of T2.</w:t>
      </w:r>
    </w:p>
    <w:p w14:paraId="79A11C41" w14:textId="29801B74" w:rsidR="008763DA" w:rsidRPr="0016582C" w:rsidRDefault="008763DA" w:rsidP="008763DA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Please note that the support of DO-A for T2 is subject to a checkpoint in RAN plenary in September 2026.</w:t>
      </w:r>
    </w:p>
    <w:p w14:paraId="577D1945" w14:textId="529E9FA0" w:rsidR="008763DA" w:rsidRPr="008763DA" w:rsidRDefault="008763DA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Please also n</w:t>
      </w:r>
      <w:r w:rsidR="0016582C" w:rsidRPr="0016582C">
        <w:rPr>
          <w:rFonts w:ascii="Times New Roman" w:hAnsi="Times New Roman" w:cs="Times New Roman"/>
          <w:sz w:val="20"/>
          <w:szCs w:val="20"/>
        </w:rPr>
        <w:t xml:space="preserve">ote that </w:t>
      </w:r>
      <w:r w:rsidR="0016582C">
        <w:rPr>
          <w:rFonts w:ascii="Times New Roman" w:hAnsi="Times New Roman" w:cs="Times New Roman"/>
          <w:sz w:val="20"/>
          <w:szCs w:val="20"/>
        </w:rPr>
        <w:t xml:space="preserve">Positioning was </w:t>
      </w:r>
      <w:r w:rsidR="00701009">
        <w:rPr>
          <w:rFonts w:ascii="Times New Roman" w:hAnsi="Times New Roman" w:cs="Times New Roman"/>
          <w:sz w:val="20"/>
          <w:szCs w:val="20"/>
        </w:rPr>
        <w:t>agreed to be supported in the revised WID</w:t>
      </w:r>
      <w:r w:rsidR="009B7125">
        <w:rPr>
          <w:rFonts w:ascii="Times New Roman" w:hAnsi="Times New Roman" w:cs="Times New Roman"/>
          <w:sz w:val="20"/>
          <w:szCs w:val="20"/>
        </w:rPr>
        <w:t xml:space="preserve"> in RAN#109</w:t>
      </w:r>
      <w:r w:rsidR="00701009">
        <w:rPr>
          <w:rFonts w:ascii="Times New Roman" w:hAnsi="Times New Roman" w:cs="Times New Roman"/>
          <w:sz w:val="20"/>
          <w:szCs w:val="20"/>
        </w:rPr>
        <w:t xml:space="preserve">, the details are subject to the </w:t>
      </w:r>
      <w:r w:rsidR="009B7125">
        <w:rPr>
          <w:rFonts w:ascii="Times New Roman" w:hAnsi="Times New Roman" w:cs="Times New Roman"/>
          <w:sz w:val="20"/>
          <w:szCs w:val="20"/>
        </w:rPr>
        <w:t>“</w:t>
      </w:r>
      <w:r w:rsidR="00701009" w:rsidRPr="00701009">
        <w:rPr>
          <w:rFonts w:ascii="Times New Roman" w:hAnsi="Times New Roman" w:cs="Times New Roman"/>
          <w:sz w:val="20"/>
          <w:szCs w:val="20"/>
        </w:rPr>
        <w:t>Study on enhancements for solutions for Ambient IoT (Internet of Things) in NR outdoor for active devices</w:t>
      </w:r>
      <w:r w:rsidR="009B7125">
        <w:rPr>
          <w:rFonts w:ascii="Times New Roman" w:hAnsi="Times New Roman" w:cs="Times New Roman"/>
          <w:sz w:val="20"/>
          <w:szCs w:val="20"/>
        </w:rPr>
        <w:t>”</w:t>
      </w:r>
      <w:r w:rsidR="00701009">
        <w:rPr>
          <w:rFonts w:ascii="Times New Roman" w:hAnsi="Times New Roman" w:cs="Times New Roman"/>
          <w:sz w:val="20"/>
          <w:szCs w:val="20"/>
        </w:rPr>
        <w:t xml:space="preserve"> (refer to RP-252964), the corresponding RAN3 impacts can be further discussed after the completion of the SI (2026 March).</w:t>
      </w:r>
    </w:p>
    <w:p w14:paraId="58FED0C3" w14:textId="369ECE6B" w:rsidR="005C0A63" w:rsidRDefault="005C0A63" w:rsidP="00EE0733">
      <w:pPr>
        <w:pStyle w:val="Heading1"/>
      </w:pPr>
      <w:r>
        <w:t>2</w:t>
      </w:r>
      <w:r>
        <w:tab/>
      </w:r>
      <w:r w:rsidR="009B7125">
        <w:t>Work Plan</w:t>
      </w:r>
    </w:p>
    <w:p w14:paraId="4C01CCDC" w14:textId="71F067BA" w:rsidR="009B7125" w:rsidRPr="00B60CB5" w:rsidRDefault="009B7125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Oct 2025</w:t>
      </w:r>
    </w:p>
    <w:p w14:paraId="5A846071" w14:textId="38E375A5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RAN3#129bis (0.5 TU)</w:t>
      </w:r>
    </w:p>
    <w:p w14:paraId="30FDE690" w14:textId="0D9299E7" w:rsidR="001C096E" w:rsidRPr="00B60CB5" w:rsidRDefault="001C096E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Initial </w:t>
      </w:r>
      <w:r w:rsidR="003E6D03" w:rsidRPr="00B60CB5">
        <w:rPr>
          <w:rFonts w:ascii="Times New Roman" w:hAnsi="Times New Roman" w:cs="Times New Roman"/>
          <w:sz w:val="20"/>
          <w:szCs w:val="20"/>
        </w:rPr>
        <w:t>d</w:t>
      </w:r>
      <w:r w:rsidRPr="00B60CB5">
        <w:rPr>
          <w:rFonts w:ascii="Times New Roman" w:hAnsi="Times New Roman" w:cs="Times New Roman"/>
          <w:sz w:val="20"/>
          <w:szCs w:val="20"/>
        </w:rPr>
        <w:t xml:space="preserve">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0925019A" w14:textId="453AB3C7" w:rsidR="009B7125" w:rsidRPr="00B60CB5" w:rsidRDefault="001C096E" w:rsidP="001C096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Clarify the general scope, i.e., RRC based solution in case of indirect connectivity.</w:t>
      </w:r>
    </w:p>
    <w:p w14:paraId="0B13F3F3" w14:textId="7FDCBFCB" w:rsidR="001C096E" w:rsidRPr="00B60CB5" w:rsidRDefault="003E6D03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Initial discussion on UE Reader Authorization,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discuss the scenarios and potential solutions</w:t>
      </w:r>
      <w:r w:rsidR="00C4772A" w:rsidRPr="00B60CB5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034BE17B" w14:textId="1D4CB2E1" w:rsidR="003E6D03" w:rsidRPr="00B60CB5" w:rsidRDefault="003E6D03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Initial discussion on UE Reader Selection,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discuss the scenarios and potential solutions.</w:t>
      </w:r>
    </w:p>
    <w:p w14:paraId="43FEA7C3" w14:textId="2E31FF9E" w:rsidR="003E6D03" w:rsidRPr="00B60CB5" w:rsidRDefault="003E6D03" w:rsidP="00AD5D80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Initial discussion on the </w:t>
      </w:r>
      <w:r w:rsidR="00C4772A" w:rsidRPr="00B60CB5">
        <w:rPr>
          <w:rFonts w:ascii="Times New Roman" w:hAnsi="Times New Roman" w:cs="Times New Roman"/>
          <w:sz w:val="20"/>
          <w:szCs w:val="20"/>
        </w:rPr>
        <w:t>s</w:t>
      </w:r>
      <w:r w:rsidRPr="00B60CB5">
        <w:rPr>
          <w:rFonts w:ascii="Times New Roman" w:hAnsi="Times New Roman" w:cs="Times New Roman"/>
          <w:sz w:val="20"/>
          <w:szCs w:val="20"/>
        </w:rPr>
        <w:t xml:space="preserve">upport of Inventory and Command procedures in T2, identify potential impacts </w:t>
      </w:r>
      <w:r w:rsidR="00C4772A" w:rsidRPr="00B60CB5">
        <w:rPr>
          <w:rFonts w:ascii="Times New Roman" w:hAnsi="Times New Roman" w:cs="Times New Roman"/>
          <w:sz w:val="20"/>
          <w:szCs w:val="20"/>
        </w:rPr>
        <w:t>on</w:t>
      </w:r>
      <w:r w:rsidRPr="00B60CB5">
        <w:rPr>
          <w:rFonts w:ascii="Times New Roman" w:hAnsi="Times New Roman" w:cs="Times New Roman"/>
          <w:sz w:val="20"/>
          <w:szCs w:val="20"/>
        </w:rPr>
        <w:t xml:space="preserve"> Rel-19 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and procedures.</w:t>
      </w:r>
    </w:p>
    <w:p w14:paraId="6AAF5C11" w14:textId="4E75125C" w:rsidR="003E6D03" w:rsidRPr="00B60CB5" w:rsidRDefault="003E6D03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>Initial discussion on the support of inter-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RRC-Connected UE Reader Mobility,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discuss the scenarios and potential solutions.</w:t>
      </w:r>
    </w:p>
    <w:p w14:paraId="6E651FF7" w14:textId="139E9145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Nov 2025</w:t>
      </w:r>
    </w:p>
    <w:p w14:paraId="3546B29D" w14:textId="5A543776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RAN3#130 (0.5 TU)</w:t>
      </w:r>
    </w:p>
    <w:p w14:paraId="1AC000E5" w14:textId="7F2B1C75" w:rsidR="003E6D03" w:rsidRPr="00B60CB5" w:rsidRDefault="003E6D03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3A9DB73C" w14:textId="4638FC9B" w:rsidR="003E6D03" w:rsidRPr="00B60CB5" w:rsidRDefault="00C4772A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lastRenderedPageBreak/>
        <w:t>D</w:t>
      </w:r>
      <w:r w:rsidR="003E6D03" w:rsidRPr="00B60CB5">
        <w:rPr>
          <w:rFonts w:ascii="Times New Roman" w:hAnsi="Times New Roman" w:cs="Times New Roman"/>
          <w:sz w:val="20"/>
          <w:szCs w:val="20"/>
        </w:rPr>
        <w:t xml:space="preserve">iscuss UE Reader Authorization, </w:t>
      </w:r>
      <w:r w:rsidRPr="00B60CB5">
        <w:rPr>
          <w:rFonts w:ascii="Times New Roman" w:hAnsi="Times New Roman" w:cs="Times New Roman"/>
          <w:sz w:val="20"/>
          <w:szCs w:val="20"/>
        </w:rPr>
        <w:t xml:space="preserve">make decision on the solution, </w:t>
      </w:r>
      <w:r w:rsidR="003E6D03" w:rsidRPr="00B60CB5">
        <w:rPr>
          <w:rFonts w:ascii="Times New Roman" w:hAnsi="Times New Roman" w:cs="Times New Roman"/>
          <w:sz w:val="20"/>
          <w:szCs w:val="20"/>
        </w:rPr>
        <w:t xml:space="preserve">discuss the </w:t>
      </w:r>
      <w:r w:rsidR="003E6D03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signaling and procedures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over NGAP, F1AP,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XnAP</w:t>
      </w:r>
      <w:proofErr w:type="spellEnd"/>
      <w:r w:rsidR="003E6D03" w:rsidRPr="00B60CB5">
        <w:rPr>
          <w:rFonts w:ascii="Times New Roman" w:hAnsi="Times New Roman" w:cs="Times New Roman"/>
          <w:sz w:val="20"/>
          <w:szCs w:val="20"/>
        </w:rPr>
        <w:t>.</w:t>
      </w:r>
    </w:p>
    <w:p w14:paraId="4F8B5EC6" w14:textId="43D2AC27" w:rsidR="003E6D03" w:rsidRPr="00B60CB5" w:rsidRDefault="00C4772A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</w:t>
      </w:r>
      <w:r w:rsidR="003E6D03" w:rsidRPr="00B60CB5">
        <w:rPr>
          <w:rFonts w:ascii="Times New Roman" w:hAnsi="Times New Roman" w:cs="Times New Roman"/>
          <w:sz w:val="20"/>
          <w:szCs w:val="20"/>
        </w:rPr>
        <w:t>iscuss</w:t>
      </w:r>
      <w:r w:rsidRPr="00B60CB5">
        <w:rPr>
          <w:rFonts w:ascii="Times New Roman" w:hAnsi="Times New Roman" w:cs="Times New Roman"/>
          <w:sz w:val="20"/>
          <w:szCs w:val="20"/>
        </w:rPr>
        <w:t xml:space="preserve"> </w:t>
      </w:r>
      <w:r w:rsidR="003E6D03" w:rsidRPr="00B60CB5">
        <w:rPr>
          <w:rFonts w:ascii="Times New Roman" w:hAnsi="Times New Roman" w:cs="Times New Roman"/>
          <w:sz w:val="20"/>
          <w:szCs w:val="20"/>
        </w:rPr>
        <w:t xml:space="preserve">UE Reader Selection, </w:t>
      </w:r>
      <w:r w:rsidRPr="00B60CB5">
        <w:rPr>
          <w:rFonts w:ascii="Times New Roman" w:hAnsi="Times New Roman" w:cs="Times New Roman"/>
          <w:sz w:val="20"/>
          <w:szCs w:val="20"/>
        </w:rPr>
        <w:t>discuss the solutions, the</w:t>
      </w:r>
      <w:r w:rsidR="003E6D03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signaling and procedures between </w:t>
      </w:r>
      <w:proofErr w:type="spellStart"/>
      <w:r w:rsidR="003E6D03"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3E6D03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30BFB3F0" w14:textId="30545E7C" w:rsidR="003E6D03" w:rsidRPr="00B60CB5" w:rsidRDefault="00C4772A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</w:t>
      </w:r>
      <w:r w:rsidR="003E6D03" w:rsidRPr="00B60CB5">
        <w:rPr>
          <w:rFonts w:ascii="Times New Roman" w:hAnsi="Times New Roman" w:cs="Times New Roman"/>
          <w:sz w:val="20"/>
          <w:szCs w:val="20"/>
        </w:rPr>
        <w:t xml:space="preserve">iscuss the </w:t>
      </w:r>
      <w:r w:rsidRPr="00B60CB5">
        <w:rPr>
          <w:rFonts w:ascii="Times New Roman" w:hAnsi="Times New Roman" w:cs="Times New Roman"/>
          <w:sz w:val="20"/>
          <w:szCs w:val="20"/>
        </w:rPr>
        <w:t>s</w:t>
      </w:r>
      <w:r w:rsidR="003E6D03" w:rsidRPr="00B60CB5">
        <w:rPr>
          <w:rFonts w:ascii="Times New Roman" w:hAnsi="Times New Roman" w:cs="Times New Roman"/>
          <w:sz w:val="20"/>
          <w:szCs w:val="20"/>
        </w:rPr>
        <w:t xml:space="preserve">upport of Inventory and Command procedures in T2, identify impacts </w:t>
      </w:r>
      <w:r w:rsidRPr="00B60CB5">
        <w:rPr>
          <w:rFonts w:ascii="Times New Roman" w:hAnsi="Times New Roman" w:cs="Times New Roman"/>
          <w:sz w:val="20"/>
          <w:szCs w:val="20"/>
        </w:rPr>
        <w:t>on</w:t>
      </w:r>
      <w:r w:rsidR="003E6D03" w:rsidRPr="00B60CB5">
        <w:rPr>
          <w:rFonts w:ascii="Times New Roman" w:hAnsi="Times New Roman" w:cs="Times New Roman"/>
          <w:sz w:val="20"/>
          <w:szCs w:val="20"/>
        </w:rPr>
        <w:t xml:space="preserve"> Rel-19 introduced </w:t>
      </w:r>
      <w:proofErr w:type="spellStart"/>
      <w:r w:rsidR="003E6D03" w:rsidRPr="00B60CB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="003E6D03" w:rsidRPr="00B60CB5">
        <w:rPr>
          <w:rFonts w:ascii="Times New Roman" w:hAnsi="Times New Roman" w:cs="Times New Roman"/>
          <w:sz w:val="20"/>
          <w:szCs w:val="20"/>
        </w:rPr>
        <w:t xml:space="preserve"> and procedures.</w:t>
      </w:r>
    </w:p>
    <w:p w14:paraId="4566C824" w14:textId="31E5AB6D" w:rsidR="003E6D03" w:rsidRPr="00B60CB5" w:rsidRDefault="003E6D03" w:rsidP="003E6D0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</w:r>
      <w:r w:rsidR="00C4772A" w:rsidRPr="00B60CB5">
        <w:rPr>
          <w:rFonts w:ascii="Times New Roman" w:hAnsi="Times New Roman" w:cs="Times New Roman"/>
          <w:sz w:val="20"/>
          <w:szCs w:val="20"/>
        </w:rPr>
        <w:t>D</w:t>
      </w:r>
      <w:r w:rsidRPr="00B60CB5">
        <w:rPr>
          <w:rFonts w:ascii="Times New Roman" w:hAnsi="Times New Roman" w:cs="Times New Roman"/>
          <w:sz w:val="20"/>
          <w:szCs w:val="20"/>
        </w:rPr>
        <w:t>iscuss the support of inter-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RRC-Connected UE Reader Mobility, </w:t>
      </w:r>
      <w:r w:rsidR="00C4772A" w:rsidRPr="00B60CB5">
        <w:rPr>
          <w:rFonts w:ascii="Times New Roman" w:hAnsi="Times New Roman" w:cs="Times New Roman"/>
          <w:sz w:val="20"/>
          <w:szCs w:val="20"/>
        </w:rPr>
        <w:t>discuss the potential solution</w:t>
      </w:r>
      <w:r w:rsidR="00980876" w:rsidRPr="00B60CB5">
        <w:rPr>
          <w:rFonts w:ascii="Times New Roman" w:hAnsi="Times New Roman" w:cs="Times New Roman"/>
          <w:sz w:val="20"/>
          <w:szCs w:val="20"/>
        </w:rPr>
        <w:t>s</w:t>
      </w:r>
      <w:r w:rsidRPr="00B60CB5">
        <w:rPr>
          <w:rFonts w:ascii="Times New Roman" w:hAnsi="Times New Roman" w:cs="Times New Roman"/>
          <w:sz w:val="20"/>
          <w:szCs w:val="20"/>
        </w:rPr>
        <w:t>.</w:t>
      </w:r>
    </w:p>
    <w:p w14:paraId="33C532BA" w14:textId="670070CB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Feb 2026</w:t>
      </w:r>
    </w:p>
    <w:p w14:paraId="60208162" w14:textId="6BE0819B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RAN3#131 (1 TU)</w:t>
      </w:r>
    </w:p>
    <w:p w14:paraId="710AE69A" w14:textId="0C9202C9" w:rsidR="00C4772A" w:rsidRPr="00B60CB5" w:rsidRDefault="00C4772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4A3DA79E" w14:textId="5848043F" w:rsidR="00C4772A" w:rsidRPr="00B60CB5" w:rsidRDefault="00C4772A" w:rsidP="00C4772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Discuss UE Reader Authorization, make decision on the solution, conclude the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signaling and procedures over NGAP, F1AP,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XnAP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>.</w:t>
      </w:r>
    </w:p>
    <w:p w14:paraId="3A543409" w14:textId="77777777" w:rsidR="00C4772A" w:rsidRPr="00B60CB5" w:rsidRDefault="00C4772A" w:rsidP="00C4772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Discuss UE Reader Selection, discuss the solutions, the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signaling and procedures between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4B5D1CBA" w14:textId="58393125" w:rsidR="00C4772A" w:rsidRPr="00B60CB5" w:rsidRDefault="00C4772A" w:rsidP="00C4772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Discuss the support of Inventory and Command procedures in T2, conclude the impacts on Rel-19 introduced 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and procedures.</w:t>
      </w:r>
    </w:p>
    <w:p w14:paraId="4E23F525" w14:textId="57F766C6" w:rsidR="00C4772A" w:rsidRPr="00B60CB5" w:rsidRDefault="00C4772A" w:rsidP="00C4772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>Discuss inter-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RRC-Connected UE Reader Mobility, discuss the potential solutions.</w:t>
      </w:r>
    </w:p>
    <w:p w14:paraId="7A388963" w14:textId="29833EA7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Apr 2026</w:t>
      </w:r>
    </w:p>
    <w:p w14:paraId="7EA398CE" w14:textId="1ED90C0D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RAN3#131bis (1 TU)</w:t>
      </w:r>
    </w:p>
    <w:p w14:paraId="2C01FA22" w14:textId="4A4D8FC5" w:rsidR="00883E2E" w:rsidRPr="00B60CB5" w:rsidRDefault="00883E2E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62E5C48E" w14:textId="623B7DDD" w:rsidR="00883E2E" w:rsidRPr="00B60CB5" w:rsidRDefault="008763DA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Discuss</w:t>
      </w:r>
      <w:r w:rsidR="00883E2E" w:rsidRPr="00B60CB5">
        <w:rPr>
          <w:rFonts w:ascii="Times New Roman" w:hAnsi="Times New Roman" w:cs="Times New Roman"/>
          <w:sz w:val="20"/>
          <w:szCs w:val="20"/>
        </w:rPr>
        <w:t xml:space="preserve"> the leftovers on UE Reader Authorization, if any.</w:t>
      </w:r>
    </w:p>
    <w:p w14:paraId="23B260DB" w14:textId="10252572" w:rsidR="00883E2E" w:rsidRPr="00B60CB5" w:rsidRDefault="00883E2E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Discuss UE Reader Selection, </w:t>
      </w:r>
      <w:r w:rsidR="008763DA" w:rsidRPr="00B60CB5">
        <w:rPr>
          <w:rFonts w:ascii="Times New Roman" w:hAnsi="Times New Roman" w:cs="Times New Roman"/>
          <w:sz w:val="20"/>
          <w:szCs w:val="20"/>
        </w:rPr>
        <w:t>discuss</w:t>
      </w:r>
      <w:r w:rsidRPr="00B60CB5">
        <w:rPr>
          <w:rFonts w:ascii="Times New Roman" w:hAnsi="Times New Roman" w:cs="Times New Roman"/>
          <w:sz w:val="20"/>
          <w:szCs w:val="20"/>
        </w:rPr>
        <w:t xml:space="preserve"> the solution </w:t>
      </w:r>
      <w:r w:rsidR="008763DA" w:rsidRPr="00B60CB5">
        <w:rPr>
          <w:rFonts w:ascii="Times New Roman" w:hAnsi="Times New Roman" w:cs="Times New Roman"/>
          <w:sz w:val="20"/>
          <w:szCs w:val="20"/>
        </w:rPr>
        <w:t>with</w:t>
      </w:r>
      <w:r w:rsidRPr="00B60CB5">
        <w:rPr>
          <w:rFonts w:ascii="Times New Roman" w:hAnsi="Times New Roman" w:cs="Times New Roman"/>
          <w:sz w:val="20"/>
          <w:szCs w:val="20"/>
        </w:rPr>
        <w:t xml:space="preserve"> the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signaling</w:t>
      </w:r>
      <w:r w:rsidR="008763DA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procedures between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0D3A6483" w14:textId="3DC9C5FC" w:rsidR="00883E2E" w:rsidRPr="00B60CB5" w:rsidRDefault="008763DA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Discuss </w:t>
      </w:r>
      <w:r w:rsidR="00883E2E" w:rsidRPr="00B60CB5">
        <w:rPr>
          <w:rFonts w:ascii="Times New Roman" w:hAnsi="Times New Roman" w:cs="Times New Roman"/>
          <w:sz w:val="20"/>
          <w:szCs w:val="20"/>
        </w:rPr>
        <w:t>the leftovers on the support of Inventory and Command procedures in T2</w:t>
      </w:r>
      <w:r w:rsidRPr="00B60CB5">
        <w:rPr>
          <w:rFonts w:ascii="Times New Roman" w:hAnsi="Times New Roman" w:cs="Times New Roman"/>
          <w:sz w:val="20"/>
          <w:szCs w:val="20"/>
        </w:rPr>
        <w:t>, if any</w:t>
      </w:r>
      <w:r w:rsidR="00883E2E" w:rsidRPr="00B60CB5">
        <w:rPr>
          <w:rFonts w:ascii="Times New Roman" w:hAnsi="Times New Roman" w:cs="Times New Roman"/>
          <w:sz w:val="20"/>
          <w:szCs w:val="20"/>
        </w:rPr>
        <w:t>.</w:t>
      </w:r>
    </w:p>
    <w:p w14:paraId="142EBCDA" w14:textId="57249CA5" w:rsidR="00883E2E" w:rsidRPr="00B60CB5" w:rsidRDefault="00883E2E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>Discuss inter-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RRC-Connected UE Reader Mobility, discuss the potential solutions and make decision.</w:t>
      </w:r>
    </w:p>
    <w:p w14:paraId="1952BCF0" w14:textId="77E33109" w:rsidR="009B7125" w:rsidRPr="00B60CB5" w:rsidRDefault="008763D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Initial discussion on the support of </w:t>
      </w:r>
      <w:r w:rsidRPr="00B60CB5">
        <w:rPr>
          <w:rFonts w:ascii="Times New Roman" w:eastAsia="等线" w:hAnsi="Times New Roman" w:cs="Times New Roman"/>
          <w:sz w:val="20"/>
          <w:szCs w:val="20"/>
          <w:lang w:eastAsia="en-US"/>
        </w:rPr>
        <w:t>DO-A in Topology 1:</w:t>
      </w:r>
    </w:p>
    <w:p w14:paraId="61DD17DC" w14:textId="15623B32" w:rsidR="008763DA" w:rsidRPr="00B60CB5" w:rsidRDefault="00DD563D" w:rsidP="00DD563D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Initial discussion on the support of DO-A in T1,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discuss the scenarios and potential solutions.</w:t>
      </w:r>
    </w:p>
    <w:p w14:paraId="7485AFC6" w14:textId="0AC6A86A" w:rsidR="00DD563D" w:rsidRPr="00B60CB5" w:rsidRDefault="00DD563D" w:rsidP="00DD563D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S</w:t>
      </w:r>
      <w:r w:rsidR="00D33B36"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ubject to Mar 2026 RAN</w:t>
      </w: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]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Initial discussion on the support of outdoor scenario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 Topology 1</w:t>
      </w:r>
      <w:r w:rsidR="00047C2E"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including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Positioning</w:t>
      </w:r>
      <w:r w:rsidR="00892505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456E0E7F" w14:textId="6C779B7F" w:rsidR="00DD563D" w:rsidRPr="00B60CB5" w:rsidRDefault="00DD563D" w:rsidP="00DD563D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>Initial discussion on the support of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T1 outdoor scenario</w:t>
      </w:r>
      <w:r w:rsidR="00D33B36" w:rsidRPr="00B60CB5">
        <w:rPr>
          <w:rFonts w:ascii="Times New Roman" w:eastAsiaTheme="minorEastAsia" w:hAnsi="Times New Roman" w:cs="Times New Roman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based on RAN1 study outcome, 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>including Positioning</w:t>
      </w:r>
      <w:r w:rsidR="00D33B36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assuming no dedicated positioning architecture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37D48861" w14:textId="772C3965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May 2026</w:t>
      </w:r>
    </w:p>
    <w:p w14:paraId="3016C4D6" w14:textId="07B00234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RAN3#132 (1 TU)</w:t>
      </w:r>
    </w:p>
    <w:p w14:paraId="64897731" w14:textId="6A4A14EF" w:rsidR="00883E2E" w:rsidRPr="00B60CB5" w:rsidRDefault="00883E2E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08AE7795" w14:textId="00BD1870" w:rsidR="00883E2E" w:rsidRPr="00B60CB5" w:rsidRDefault="00883E2E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lastRenderedPageBreak/>
        <w:t>Finalize the leftovers on UE Reader Authorization.</w:t>
      </w:r>
    </w:p>
    <w:p w14:paraId="282E4E5F" w14:textId="4CC4B583" w:rsidR="00883E2E" w:rsidRPr="00B60CB5" w:rsidRDefault="008763DA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Discuss</w:t>
      </w:r>
      <w:r w:rsidR="00883E2E" w:rsidRPr="00B60CB5">
        <w:rPr>
          <w:rFonts w:ascii="Times New Roman" w:hAnsi="Times New Roman" w:cs="Times New Roman"/>
          <w:sz w:val="20"/>
          <w:szCs w:val="20"/>
        </w:rPr>
        <w:t xml:space="preserve"> UE Reader Selection, make decision on the solution, conclude the </w:t>
      </w:r>
      <w:proofErr w:type="spellStart"/>
      <w:r w:rsidR="00883E2E" w:rsidRPr="00B60CB5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883E2E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signaling and procedures between </w:t>
      </w:r>
      <w:proofErr w:type="spellStart"/>
      <w:r w:rsidR="00883E2E"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883E2E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138151AE" w14:textId="77777777" w:rsidR="00883E2E" w:rsidRPr="00B60CB5" w:rsidRDefault="00883E2E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the leftovers on the support of Inventory and Command procedures in T2.</w:t>
      </w:r>
    </w:p>
    <w:p w14:paraId="63273868" w14:textId="035218DD" w:rsidR="00883E2E" w:rsidRPr="00B60CB5" w:rsidRDefault="00883E2E" w:rsidP="00883E2E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>Discuss inter-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RRC-Connected UE Reader Mobility, make decision</w:t>
      </w:r>
      <w:r w:rsidR="008763DA" w:rsidRPr="00B60CB5">
        <w:rPr>
          <w:rFonts w:ascii="Times New Roman" w:hAnsi="Times New Roman" w:cs="Times New Roman"/>
          <w:sz w:val="20"/>
          <w:szCs w:val="20"/>
        </w:rPr>
        <w:t xml:space="preserve"> on the solution with the </w:t>
      </w:r>
      <w:r w:rsidR="008763DA" w:rsidRPr="00B60CB5">
        <w:rPr>
          <w:rFonts w:ascii="Times New Roman" w:eastAsiaTheme="minorEastAsia" w:hAnsi="Times New Roman" w:cs="Times New Roman"/>
          <w:sz w:val="20"/>
          <w:szCs w:val="20"/>
        </w:rPr>
        <w:t>signaling and procedures</w:t>
      </w:r>
      <w:r w:rsidRPr="00B60CB5">
        <w:rPr>
          <w:rFonts w:ascii="Times New Roman" w:hAnsi="Times New Roman" w:cs="Times New Roman"/>
          <w:sz w:val="20"/>
          <w:szCs w:val="20"/>
        </w:rPr>
        <w:t>.</w:t>
      </w:r>
    </w:p>
    <w:p w14:paraId="39460AB5" w14:textId="0A59D427" w:rsidR="00DD563D" w:rsidRPr="00B60CB5" w:rsidRDefault="00DD563D" w:rsidP="00DD563D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on the support of </w:t>
      </w:r>
      <w:r w:rsidRPr="00B60CB5">
        <w:rPr>
          <w:rFonts w:ascii="Times New Roman" w:eastAsia="等线" w:hAnsi="Times New Roman" w:cs="Times New Roman"/>
          <w:sz w:val="20"/>
          <w:szCs w:val="20"/>
          <w:lang w:eastAsia="en-US"/>
        </w:rPr>
        <w:t>DO-A in Topology 1:</w:t>
      </w:r>
    </w:p>
    <w:p w14:paraId="6DDF975B" w14:textId="3ED69A36" w:rsidR="009B7125" w:rsidRPr="00B60CB5" w:rsidRDefault="00D33B36" w:rsidP="00EF2371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Discuss</w:t>
      </w:r>
      <w:r w:rsidR="00DD563D" w:rsidRPr="00B60CB5">
        <w:rPr>
          <w:rFonts w:ascii="Times New Roman" w:hAnsi="Times New Roman" w:cs="Times New Roman"/>
          <w:sz w:val="20"/>
          <w:szCs w:val="20"/>
        </w:rPr>
        <w:t xml:space="preserve"> the</w:t>
      </w:r>
      <w:r w:rsidR="00DD563D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solution, with </w:t>
      </w:r>
      <w:proofErr w:type="spellStart"/>
      <w:r w:rsidR="00DD563D" w:rsidRPr="00B60CB5">
        <w:rPr>
          <w:rFonts w:ascii="Times New Roman" w:eastAsiaTheme="minorEastAsia" w:hAnsi="Times New Roman" w:cs="Times New Roman"/>
          <w:sz w:val="20"/>
          <w:szCs w:val="20"/>
        </w:rPr>
        <w:t>signalling</w:t>
      </w:r>
      <w:proofErr w:type="spellEnd"/>
      <w:r w:rsidR="00DD563D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procedures between </w:t>
      </w:r>
      <w:proofErr w:type="spellStart"/>
      <w:r w:rsidR="00DD563D"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DD563D"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41EC38D6" w14:textId="2A5E9D56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S</w:t>
      </w: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ubject to Mar 2026 RAN]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Further discuss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on the support of outdoor scenario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 Topology 1</w:t>
      </w:r>
      <w:r w:rsidR="00047C2E"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including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Positioning</w:t>
      </w:r>
      <w:r w:rsidR="00892505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06E2B2A6" w14:textId="5E13BBA3" w:rsidR="00D33B36" w:rsidRPr="00B60CB5" w:rsidRDefault="00D33B36" w:rsidP="000E2A0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 xml:space="preserve">Discuss RAN3 impacts, in particular the NGAP impact to enable the 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between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362A7889" w14:textId="190814C6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Aug 2026</w:t>
      </w:r>
    </w:p>
    <w:p w14:paraId="174DE129" w14:textId="06513034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sz w:val="22"/>
          <w:szCs w:val="22"/>
        </w:rPr>
      </w:pPr>
      <w:r w:rsidRPr="00B60CB5">
        <w:rPr>
          <w:rFonts w:ascii="Times New Roman" w:hAnsi="Times New Roman" w:cs="Times New Roman"/>
          <w:sz w:val="22"/>
          <w:szCs w:val="22"/>
        </w:rPr>
        <w:t>RAN3#133 (1 TU)</w:t>
      </w:r>
    </w:p>
    <w:p w14:paraId="5717DF92" w14:textId="6AB0F37F" w:rsidR="008763DA" w:rsidRPr="00B60CB5" w:rsidRDefault="008763D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033BD639" w14:textId="66472ECE" w:rsidR="008763DA" w:rsidRPr="00B60CB5" w:rsidRDefault="008763DA" w:rsidP="008763D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Discuss the leftovers on UE Reader Selection, if any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77800532" w14:textId="5E03BC1F" w:rsidR="008763DA" w:rsidRPr="00B60CB5" w:rsidRDefault="008763DA" w:rsidP="008763D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>Discuss the leftovers on inter-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 xml:space="preserve"> RRC-Connected UE Reader Mobility, if any.</w:t>
      </w:r>
    </w:p>
    <w:p w14:paraId="0FBA6C36" w14:textId="190AA193" w:rsidR="008763DA" w:rsidRPr="00B60CB5" w:rsidRDefault="008763DA" w:rsidP="008763D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other leftovers, if any.</w:t>
      </w:r>
    </w:p>
    <w:p w14:paraId="02F8BA53" w14:textId="77777777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on the support of </w:t>
      </w:r>
      <w:r w:rsidRPr="00B60CB5">
        <w:rPr>
          <w:rFonts w:ascii="Times New Roman" w:eastAsia="等线" w:hAnsi="Times New Roman" w:cs="Times New Roman"/>
          <w:sz w:val="20"/>
          <w:szCs w:val="20"/>
          <w:lang w:eastAsia="en-US"/>
        </w:rPr>
        <w:t>DO-A in Topology 1:</w:t>
      </w:r>
    </w:p>
    <w:p w14:paraId="1B10C571" w14:textId="7999853C" w:rsidR="00D33B36" w:rsidRPr="00B60CB5" w:rsidRDefault="00D33B36" w:rsidP="00D33B36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Conclude the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solution, with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signalling</w:t>
      </w:r>
      <w:proofErr w:type="spellEnd"/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procedures between </w:t>
      </w:r>
      <w:proofErr w:type="spellStart"/>
      <w:r w:rsidRPr="00B60CB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and A-IoT CN.</w:t>
      </w:r>
    </w:p>
    <w:p w14:paraId="61204F58" w14:textId="02379885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S</w:t>
      </w: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ubject to Mar 2026 RAN]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Further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discuss on the support of outdoor scenario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 Topology 1</w:t>
      </w:r>
      <w:r w:rsidR="00047C2E"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including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Positioning</w:t>
      </w:r>
      <w:r w:rsidR="00892505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611AEDC3" w14:textId="07A42E83" w:rsidR="00D33B36" w:rsidRPr="00B60CB5" w:rsidRDefault="00D33B36" w:rsidP="00C04C41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 xml:space="preserve">Further discuss the NGAP impacts on the NGAP 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siganlling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>.</w:t>
      </w:r>
    </w:p>
    <w:p w14:paraId="2699EF6F" w14:textId="7709C73D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Oct 2026</w:t>
      </w:r>
    </w:p>
    <w:p w14:paraId="7493C748" w14:textId="73B2EDEA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RAN3#133bis (1 TU)</w:t>
      </w:r>
    </w:p>
    <w:p w14:paraId="04758A40" w14:textId="230F2DA8" w:rsidR="008763DA" w:rsidRPr="00B60CB5" w:rsidRDefault="008763D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>on the support of Topology 2</w:t>
      </w:r>
      <w:r w:rsidRPr="00B60CB5">
        <w:rPr>
          <w:rFonts w:ascii="Times New Roman" w:hAnsi="Times New Roman" w:cs="Times New Roman"/>
          <w:sz w:val="20"/>
          <w:szCs w:val="20"/>
        </w:rPr>
        <w:t>:</w:t>
      </w:r>
    </w:p>
    <w:p w14:paraId="2DA55FC4" w14:textId="409146B2" w:rsidR="008763DA" w:rsidRPr="00B60CB5" w:rsidRDefault="008763DA" w:rsidP="008763D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leftovers, if any.</w:t>
      </w:r>
    </w:p>
    <w:p w14:paraId="63765DBB" w14:textId="710E482C" w:rsidR="008763DA" w:rsidRPr="00B60CB5" w:rsidRDefault="008763DA" w:rsidP="003A3895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hAnsi="Times New Roman" w:cs="Times New Roman"/>
          <w:sz w:val="20"/>
          <w:szCs w:val="20"/>
          <w:highlight w:val="lightGray"/>
        </w:rPr>
        <w:t>S</w:t>
      </w:r>
      <w:r w:rsidRPr="00B60CB5">
        <w:rPr>
          <w:rFonts w:ascii="Times New Roman" w:hAnsi="Times New Roman" w:cs="Times New Roman"/>
          <w:sz w:val="20"/>
          <w:szCs w:val="20"/>
          <w:highlight w:val="lightGray"/>
        </w:rPr>
        <w:t>ubject to Sep 2026 RAN]</w:t>
      </w:r>
      <w:r w:rsidRPr="00B60CB5">
        <w:rPr>
          <w:rFonts w:ascii="Times New Roman" w:hAnsi="Times New Roman" w:cs="Times New Roman"/>
          <w:sz w:val="20"/>
          <w:szCs w:val="20"/>
        </w:rPr>
        <w:t xml:space="preserve"> Initial discussion on DO-A in T2, based on the DO-A solution introduced in T1 over NGAP.</w:t>
      </w:r>
    </w:p>
    <w:p w14:paraId="78D91263" w14:textId="77777777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on the support of </w:t>
      </w:r>
      <w:r w:rsidRPr="00B60CB5">
        <w:rPr>
          <w:rFonts w:ascii="Times New Roman" w:eastAsia="等线" w:hAnsi="Times New Roman" w:cs="Times New Roman"/>
          <w:sz w:val="20"/>
          <w:szCs w:val="20"/>
          <w:lang w:eastAsia="en-US"/>
        </w:rPr>
        <w:t>DO-A in Topology 1:</w:t>
      </w:r>
    </w:p>
    <w:p w14:paraId="3AA35CF2" w14:textId="77777777" w:rsidR="00D33B36" w:rsidRPr="00B60CB5" w:rsidRDefault="00D33B36" w:rsidP="00D33B36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the leftovers, if any.</w:t>
      </w:r>
    </w:p>
    <w:p w14:paraId="7B857076" w14:textId="29E2C7A9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[subject to Mar 2026 RAN]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Further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discuss on the support of outdoor scenario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 Topology 1</w:t>
      </w:r>
      <w:r w:rsidR="00047C2E"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including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Positioning</w:t>
      </w:r>
      <w:r w:rsidR="00892505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493847FE" w14:textId="77777777" w:rsidR="00D33B36" w:rsidRPr="00B60CB5" w:rsidRDefault="00D33B36" w:rsidP="00D33B36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 xml:space="preserve">Further discuss the NGAP impacts on the NGAP 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siganlling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>.</w:t>
      </w:r>
    </w:p>
    <w:p w14:paraId="74DC9EC0" w14:textId="77777777" w:rsidR="008763DA" w:rsidRPr="00B60CB5" w:rsidRDefault="008763D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</w:p>
    <w:p w14:paraId="5D72BA9D" w14:textId="36E0037A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Nov2026</w:t>
      </w:r>
    </w:p>
    <w:p w14:paraId="7324EE31" w14:textId="325E1E99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RAN3#134 (1 TU)</w:t>
      </w:r>
    </w:p>
    <w:p w14:paraId="49EF2C6A" w14:textId="1848D6F9" w:rsidR="008763DA" w:rsidRPr="00B60CB5" w:rsidRDefault="008763D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on </w:t>
      </w:r>
      <w:r w:rsidR="00DD563D" w:rsidRPr="00B60CB5">
        <w:rPr>
          <w:rFonts w:ascii="Times New Roman" w:hAnsi="Times New Roman" w:cs="Times New Roman"/>
          <w:sz w:val="20"/>
          <w:szCs w:val="20"/>
        </w:rPr>
        <w:t>the s</w:t>
      </w:r>
      <w:r w:rsidRPr="00B60CB5">
        <w:rPr>
          <w:rFonts w:ascii="Times New Roman" w:hAnsi="Times New Roman" w:cs="Times New Roman"/>
          <w:sz w:val="20"/>
          <w:szCs w:val="20"/>
        </w:rPr>
        <w:t>upport of Topology 2:</w:t>
      </w:r>
    </w:p>
    <w:p w14:paraId="7787B353" w14:textId="77777777" w:rsidR="008763DA" w:rsidRPr="00B60CB5" w:rsidRDefault="008763DA" w:rsidP="008763D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leftovers, if any.</w:t>
      </w:r>
    </w:p>
    <w:p w14:paraId="7F9A395E" w14:textId="1A82457C" w:rsidR="00DD563D" w:rsidRPr="00B60CB5" w:rsidRDefault="00DD563D" w:rsidP="00DD563D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hAnsi="Times New Roman" w:cs="Times New Roman"/>
          <w:sz w:val="20"/>
          <w:szCs w:val="20"/>
          <w:highlight w:val="lightGray"/>
        </w:rPr>
        <w:t>S</w:t>
      </w:r>
      <w:r w:rsidRPr="00B60CB5">
        <w:rPr>
          <w:rFonts w:ascii="Times New Roman" w:hAnsi="Times New Roman" w:cs="Times New Roman"/>
          <w:sz w:val="20"/>
          <w:szCs w:val="20"/>
          <w:highlight w:val="lightGray"/>
        </w:rPr>
        <w:t>ubject to Sep 2026 RAN]</w:t>
      </w:r>
      <w:r w:rsidRPr="00B60CB5">
        <w:rPr>
          <w:rFonts w:ascii="Times New Roman" w:hAnsi="Times New Roman" w:cs="Times New Roman"/>
          <w:sz w:val="20"/>
          <w:szCs w:val="20"/>
        </w:rPr>
        <w:t xml:space="preserve"> Continue to discuss DO-A in T2, conclude the impacts on the DO-A solution in T1 over NGAP.</w:t>
      </w:r>
    </w:p>
    <w:p w14:paraId="127F2CF3" w14:textId="77777777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Further discussion on the support of </w:t>
      </w:r>
      <w:r w:rsidRPr="00B60CB5">
        <w:rPr>
          <w:rFonts w:ascii="Times New Roman" w:eastAsia="等线" w:hAnsi="Times New Roman" w:cs="Times New Roman"/>
          <w:sz w:val="20"/>
          <w:szCs w:val="20"/>
          <w:lang w:eastAsia="en-US"/>
        </w:rPr>
        <w:t>DO-A in Topology 1:</w:t>
      </w:r>
    </w:p>
    <w:p w14:paraId="33EC15EF" w14:textId="77777777" w:rsidR="00D33B36" w:rsidRPr="00B60CB5" w:rsidRDefault="00D33B36" w:rsidP="00D33B36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the leftovers, if any.</w:t>
      </w:r>
    </w:p>
    <w:p w14:paraId="03123963" w14:textId="7C1271B7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S</w:t>
      </w: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ubject to Mar 2026 RAN]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Further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discuss on the support of outdoor scenario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 Topology 1</w:t>
      </w:r>
      <w:r w:rsidR="00047C2E"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including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Positioning</w:t>
      </w:r>
      <w:r w:rsidR="00892505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31BD6A90" w14:textId="2264FA8E" w:rsidR="009B7125" w:rsidRPr="00B60CB5" w:rsidRDefault="00D33B36" w:rsidP="00197963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ab/>
        <w:t xml:space="preserve">Further discuss the NGAP impacts on the NGAP </w:t>
      </w:r>
      <w:proofErr w:type="spellStart"/>
      <w:r w:rsidRPr="00B60CB5">
        <w:rPr>
          <w:rFonts w:ascii="Times New Roman" w:hAnsi="Times New Roman" w:cs="Times New Roman"/>
          <w:sz w:val="20"/>
          <w:szCs w:val="20"/>
        </w:rPr>
        <w:t>siganlling</w:t>
      </w:r>
      <w:proofErr w:type="spellEnd"/>
      <w:r w:rsidRPr="00B60CB5">
        <w:rPr>
          <w:rFonts w:ascii="Times New Roman" w:hAnsi="Times New Roman" w:cs="Times New Roman"/>
          <w:sz w:val="20"/>
          <w:szCs w:val="20"/>
        </w:rPr>
        <w:t>.</w:t>
      </w:r>
    </w:p>
    <w:p w14:paraId="5B454B8D" w14:textId="47D7F057" w:rsidR="00506527" w:rsidRPr="00B60CB5" w:rsidRDefault="00506527" w:rsidP="001C096E">
      <w:pPr>
        <w:pStyle w:val="ListParagraph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Feb 2027</w:t>
      </w:r>
    </w:p>
    <w:p w14:paraId="1BE58A82" w14:textId="7DF926D8" w:rsidR="009B7125" w:rsidRPr="00B60CB5" w:rsidRDefault="009B7125" w:rsidP="001C096E">
      <w:pPr>
        <w:pStyle w:val="ListParagraph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60CB5">
        <w:rPr>
          <w:rFonts w:ascii="Times New Roman" w:hAnsi="Times New Roman" w:cs="Times New Roman"/>
          <w:b/>
          <w:bCs/>
          <w:sz w:val="22"/>
          <w:szCs w:val="22"/>
        </w:rPr>
        <w:t>RAN3#135 (1 TU)</w:t>
      </w:r>
    </w:p>
    <w:p w14:paraId="2BF768AC" w14:textId="008CA169" w:rsidR="008763DA" w:rsidRPr="00B60CB5" w:rsidRDefault="008763DA" w:rsidP="008763DA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Finalize the discussion </w:t>
      </w:r>
      <w:r w:rsidR="00DD563D" w:rsidRPr="00B60CB5">
        <w:rPr>
          <w:rFonts w:ascii="Times New Roman" w:hAnsi="Times New Roman" w:cs="Times New Roman"/>
          <w:sz w:val="20"/>
          <w:szCs w:val="20"/>
        </w:rPr>
        <w:t xml:space="preserve">on the support </w:t>
      </w:r>
      <w:r w:rsidRPr="00B60CB5">
        <w:rPr>
          <w:rFonts w:ascii="Times New Roman" w:hAnsi="Times New Roman" w:cs="Times New Roman"/>
          <w:sz w:val="20"/>
          <w:szCs w:val="20"/>
        </w:rPr>
        <w:t>of Topology 2:</w:t>
      </w:r>
    </w:p>
    <w:p w14:paraId="4D774927" w14:textId="77777777" w:rsidR="008763DA" w:rsidRPr="00B60CB5" w:rsidRDefault="008763DA" w:rsidP="008763DA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leftovers, if any.</w:t>
      </w:r>
    </w:p>
    <w:p w14:paraId="381A2DA6" w14:textId="3ECE8F74" w:rsidR="009B7125" w:rsidRPr="00B60CB5" w:rsidRDefault="00DD563D" w:rsidP="00F133EF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  <w:highlight w:val="lightGray"/>
        </w:rPr>
        <w:t>[subject to Sep 2026 RAN]</w:t>
      </w:r>
      <w:r w:rsidRPr="00B60CB5">
        <w:rPr>
          <w:rFonts w:ascii="Times New Roman" w:hAnsi="Times New Roman" w:cs="Times New Roman"/>
          <w:sz w:val="20"/>
          <w:szCs w:val="20"/>
        </w:rPr>
        <w:t xml:space="preserve"> Conclude and finalize the leftovers on DO-A in T2.</w:t>
      </w:r>
    </w:p>
    <w:p w14:paraId="0E405D8D" w14:textId="1C5330AC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 xml:space="preserve">Finalize the discussion on the support of </w:t>
      </w:r>
      <w:r w:rsidRPr="00B60CB5">
        <w:rPr>
          <w:rFonts w:ascii="Times New Roman" w:eastAsia="等线" w:hAnsi="Times New Roman" w:cs="Times New Roman"/>
          <w:sz w:val="20"/>
          <w:szCs w:val="20"/>
          <w:lang w:eastAsia="en-US"/>
        </w:rPr>
        <w:t>DO-A in Topology 1:</w:t>
      </w:r>
    </w:p>
    <w:p w14:paraId="5651AF4E" w14:textId="77777777" w:rsidR="00D33B36" w:rsidRPr="00B60CB5" w:rsidRDefault="00D33B36" w:rsidP="00D33B36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the leftovers, if any.</w:t>
      </w:r>
    </w:p>
    <w:p w14:paraId="16BF2F4F" w14:textId="6AA169B9" w:rsidR="00D33B36" w:rsidRPr="00B60CB5" w:rsidRDefault="00D33B36" w:rsidP="00D33B36">
      <w:pPr>
        <w:pStyle w:val="ListParagraph"/>
        <w:numPr>
          <w:ilvl w:val="0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</w:rPr>
      </w:pP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[</w:t>
      </w:r>
      <w:r w:rsidR="001046E8"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S</w:t>
      </w:r>
      <w:r w:rsidRPr="00B60CB5">
        <w:rPr>
          <w:rFonts w:ascii="Times New Roman" w:eastAsiaTheme="minorEastAsia" w:hAnsi="Times New Roman" w:cs="Times New Roman"/>
          <w:sz w:val="20"/>
          <w:szCs w:val="20"/>
          <w:highlight w:val="lightGray"/>
        </w:rPr>
        <w:t>ubject to Mar 2026 RAN]</w:t>
      </w:r>
      <w:r w:rsidRPr="00B60CB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B60CB5">
        <w:rPr>
          <w:rFonts w:ascii="Times New Roman" w:hAnsi="Times New Roman" w:cs="Times New Roman"/>
          <w:sz w:val="20"/>
          <w:szCs w:val="20"/>
        </w:rPr>
        <w:t xml:space="preserve">Finalize the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discuss on the support of outdoor scenario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 Topology 1</w:t>
      </w:r>
      <w:r w:rsidR="00047C2E"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047C2E">
        <w:rPr>
          <w:rFonts w:ascii="Times New Roman" w:eastAsiaTheme="minorEastAsia" w:hAnsi="Times New Roman" w:cs="Times New Roman"/>
          <w:sz w:val="20"/>
          <w:szCs w:val="20"/>
        </w:rPr>
        <w:t xml:space="preserve"> including </w:t>
      </w:r>
      <w:r w:rsidR="00047C2E" w:rsidRPr="00B60CB5">
        <w:rPr>
          <w:rFonts w:ascii="Times New Roman" w:eastAsiaTheme="minorEastAsia" w:hAnsi="Times New Roman" w:cs="Times New Roman"/>
          <w:sz w:val="20"/>
          <w:szCs w:val="20"/>
        </w:rPr>
        <w:t>Positioning</w:t>
      </w:r>
      <w:r w:rsidR="00892505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38BB6682" w14:textId="0346F02C" w:rsidR="009B7125" w:rsidRPr="00B60CB5" w:rsidRDefault="00D33B36" w:rsidP="000A114F">
      <w:pPr>
        <w:pStyle w:val="ListParagraph"/>
        <w:numPr>
          <w:ilvl w:val="1"/>
          <w:numId w:val="29"/>
        </w:numPr>
        <w:spacing w:after="240"/>
        <w:ind w:firstLineChars="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B60CB5">
        <w:rPr>
          <w:rFonts w:ascii="Times New Roman" w:hAnsi="Times New Roman" w:cs="Times New Roman"/>
          <w:sz w:val="20"/>
          <w:szCs w:val="20"/>
        </w:rPr>
        <w:t>Finalize the leftovers, if any.</w:t>
      </w:r>
    </w:p>
    <w:p w14:paraId="646B018F" w14:textId="361C7530" w:rsidR="005C0A63" w:rsidRDefault="00AA3681" w:rsidP="009B7125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/>
          <w:sz w:val="32"/>
          <w:szCs w:val="32"/>
          <w:lang w:eastAsia="zh-CN"/>
        </w:rPr>
        <w:t>3</w:t>
      </w:r>
      <w:r>
        <w:rPr>
          <w:rFonts w:eastAsia="宋体" w:cs="Arial"/>
          <w:sz w:val="32"/>
          <w:szCs w:val="32"/>
          <w:lang w:eastAsia="zh-CN"/>
        </w:rPr>
        <w:tab/>
      </w:r>
      <w:r w:rsidR="009B7125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3B8DB3A9" w14:textId="1902ED1E" w:rsidR="009B7125" w:rsidRPr="009B7125" w:rsidRDefault="009B7125" w:rsidP="009B7125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B7125">
        <w:rPr>
          <w:rFonts w:ascii="Times New Roman" w:hAnsi="Times New Roman" w:cs="Times New Roman"/>
          <w:sz w:val="20"/>
          <w:szCs w:val="20"/>
        </w:rPr>
        <w:t>RP-252894 Revised WI: Solutions for Ambient IoT (Internet of Things) in NR Phase 2, Huawei</w:t>
      </w:r>
    </w:p>
    <w:p w14:paraId="00EEEB7F" w14:textId="716F5A47" w:rsidR="009B7125" w:rsidRPr="009B7125" w:rsidRDefault="009B7125" w:rsidP="009B7125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B7125">
        <w:rPr>
          <w:rFonts w:ascii="Times New Roman" w:hAnsi="Times New Roman" w:cs="Times New Roman"/>
          <w:sz w:val="20"/>
          <w:szCs w:val="20"/>
        </w:rPr>
        <w:t>RP-252964 Revised SID: Study on enhancements for solutions for Ambient IoT (Internet of Things) in NR outdoor for active devices, LG Electronics</w:t>
      </w:r>
    </w:p>
    <w:sectPr w:rsidR="009B7125" w:rsidRPr="009B7125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403B" w14:textId="77777777" w:rsidR="00531CE9" w:rsidRDefault="00531CE9">
      <w:r>
        <w:separator/>
      </w:r>
    </w:p>
  </w:endnote>
  <w:endnote w:type="continuationSeparator" w:id="0">
    <w:p w14:paraId="3A01AC57" w14:textId="77777777" w:rsidR="00531CE9" w:rsidRDefault="0053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AC973" w14:textId="77777777" w:rsidR="00531CE9" w:rsidRDefault="00531CE9">
      <w:r>
        <w:separator/>
      </w:r>
    </w:p>
  </w:footnote>
  <w:footnote w:type="continuationSeparator" w:id="0">
    <w:p w14:paraId="6ED45175" w14:textId="77777777" w:rsidR="00531CE9" w:rsidRDefault="0053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869CE"/>
    <w:multiLevelType w:val="hybridMultilevel"/>
    <w:tmpl w:val="92AAE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477468"/>
    <w:multiLevelType w:val="hybridMultilevel"/>
    <w:tmpl w:val="F7A29E20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71B18"/>
    <w:multiLevelType w:val="hybridMultilevel"/>
    <w:tmpl w:val="31749564"/>
    <w:lvl w:ilvl="0" w:tplc="AC68939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615FDA"/>
    <w:multiLevelType w:val="hybridMultilevel"/>
    <w:tmpl w:val="EFEE3A3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C3494C"/>
    <w:multiLevelType w:val="hybridMultilevel"/>
    <w:tmpl w:val="7CB841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E1DBA"/>
    <w:multiLevelType w:val="hybridMultilevel"/>
    <w:tmpl w:val="57AAAE9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C3A044D"/>
    <w:multiLevelType w:val="hybridMultilevel"/>
    <w:tmpl w:val="517A179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E7618"/>
    <w:multiLevelType w:val="hybridMultilevel"/>
    <w:tmpl w:val="C234BB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790471"/>
    <w:multiLevelType w:val="hybridMultilevel"/>
    <w:tmpl w:val="404CE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E0199"/>
    <w:multiLevelType w:val="hybridMultilevel"/>
    <w:tmpl w:val="2C9238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5C67100">
      <w:start w:val="1"/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3A675A"/>
    <w:multiLevelType w:val="hybridMultilevel"/>
    <w:tmpl w:val="59BE4F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7"/>
  </w:num>
  <w:num w:numId="13">
    <w:abstractNumId w:val="20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6"/>
  </w:num>
  <w:num w:numId="18">
    <w:abstractNumId w:val="1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1"/>
  </w:num>
  <w:num w:numId="23">
    <w:abstractNumId w:val="21"/>
  </w:num>
  <w:num w:numId="24">
    <w:abstractNumId w:val="23"/>
  </w:num>
  <w:num w:numId="25">
    <w:abstractNumId w:val="15"/>
  </w:num>
  <w:num w:numId="26">
    <w:abstractNumId w:val="24"/>
  </w:num>
  <w:num w:numId="27">
    <w:abstractNumId w:val="19"/>
  </w:num>
  <w:num w:numId="28">
    <w:abstractNumId w:val="10"/>
  </w:num>
  <w:num w:numId="29">
    <w:abstractNumId w:val="2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47C2E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046E8"/>
    <w:rsid w:val="00112C4C"/>
    <w:rsid w:val="00145D43"/>
    <w:rsid w:val="001562B4"/>
    <w:rsid w:val="0016286B"/>
    <w:rsid w:val="0016582C"/>
    <w:rsid w:val="001670C1"/>
    <w:rsid w:val="00173490"/>
    <w:rsid w:val="001763A1"/>
    <w:rsid w:val="00182E22"/>
    <w:rsid w:val="00191183"/>
    <w:rsid w:val="00192C46"/>
    <w:rsid w:val="001A7B60"/>
    <w:rsid w:val="001B6CDC"/>
    <w:rsid w:val="001B7A65"/>
    <w:rsid w:val="001C096E"/>
    <w:rsid w:val="001D2CB8"/>
    <w:rsid w:val="001E41F3"/>
    <w:rsid w:val="001E48D4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0836"/>
    <w:rsid w:val="002E4F41"/>
    <w:rsid w:val="002E595A"/>
    <w:rsid w:val="00305409"/>
    <w:rsid w:val="00311A57"/>
    <w:rsid w:val="00317204"/>
    <w:rsid w:val="003262B2"/>
    <w:rsid w:val="0035319E"/>
    <w:rsid w:val="00353346"/>
    <w:rsid w:val="00370C9B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6D03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E7F8B"/>
    <w:rsid w:val="004F242B"/>
    <w:rsid w:val="00501900"/>
    <w:rsid w:val="00506527"/>
    <w:rsid w:val="005124D6"/>
    <w:rsid w:val="0051580D"/>
    <w:rsid w:val="00520062"/>
    <w:rsid w:val="00531CE9"/>
    <w:rsid w:val="00533072"/>
    <w:rsid w:val="00540E46"/>
    <w:rsid w:val="00546D8E"/>
    <w:rsid w:val="00564BDC"/>
    <w:rsid w:val="00581960"/>
    <w:rsid w:val="005908FA"/>
    <w:rsid w:val="00592D74"/>
    <w:rsid w:val="00592FB9"/>
    <w:rsid w:val="005A5E7E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01009"/>
    <w:rsid w:val="0071052A"/>
    <w:rsid w:val="00711130"/>
    <w:rsid w:val="0072058F"/>
    <w:rsid w:val="00724C49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763DA"/>
    <w:rsid w:val="00883E2E"/>
    <w:rsid w:val="00892505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0876"/>
    <w:rsid w:val="009824D9"/>
    <w:rsid w:val="00991B88"/>
    <w:rsid w:val="00995252"/>
    <w:rsid w:val="00996397"/>
    <w:rsid w:val="009A1081"/>
    <w:rsid w:val="009A35D0"/>
    <w:rsid w:val="009A579D"/>
    <w:rsid w:val="009B7125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A3681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10B68"/>
    <w:rsid w:val="00B24807"/>
    <w:rsid w:val="00B258BB"/>
    <w:rsid w:val="00B437CA"/>
    <w:rsid w:val="00B50379"/>
    <w:rsid w:val="00B560B5"/>
    <w:rsid w:val="00B57961"/>
    <w:rsid w:val="00B60C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4772A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6304"/>
    <w:rsid w:val="00CB512D"/>
    <w:rsid w:val="00CC02BF"/>
    <w:rsid w:val="00CC5026"/>
    <w:rsid w:val="00CE5C0E"/>
    <w:rsid w:val="00D03F9A"/>
    <w:rsid w:val="00D104E0"/>
    <w:rsid w:val="00D157AF"/>
    <w:rsid w:val="00D202FA"/>
    <w:rsid w:val="00D338B8"/>
    <w:rsid w:val="00D33B36"/>
    <w:rsid w:val="00D35F6F"/>
    <w:rsid w:val="00D608C3"/>
    <w:rsid w:val="00D61EF1"/>
    <w:rsid w:val="00D63018"/>
    <w:rsid w:val="00D95B9C"/>
    <w:rsid w:val="00D96016"/>
    <w:rsid w:val="00DB66FE"/>
    <w:rsid w:val="00DD563D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D3D02"/>
    <w:rsid w:val="00ED7C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E7E"/>
    <w:rPr>
      <w:rFonts w:ascii="宋体" w:eastAsia="宋体" w:hAnsi="宋体" w:cs="宋体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9A3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7125"/>
    <w:pPr>
      <w:ind w:firstLineChars="200" w:firstLine="420"/>
    </w:pPr>
  </w:style>
  <w:style w:type="paragraph" w:styleId="Date">
    <w:name w:val="Date"/>
    <w:basedOn w:val="Normal"/>
    <w:next w:val="Normal"/>
    <w:link w:val="DateChar"/>
    <w:rsid w:val="009B7125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9B7125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5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2023-05-25T08:03:00Z</dcterms:created>
  <dcterms:modified xsi:type="dcterms:W3CDTF">2025-10-02T14:18:00Z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1759404888</vt:lpwstr>
  </property>
</Properties>
</file>